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2A4B6" w14:textId="2EE3C771" w:rsidR="0034280E" w:rsidRPr="00B32018" w:rsidRDefault="00B32018" w:rsidP="00B32018">
      <w:pPr>
        <w:spacing w:after="0" w:line="360" w:lineRule="auto"/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 w:rsidRPr="00B32018">
        <w:rPr>
          <w:rFonts w:asciiTheme="minorHAnsi" w:hAnsiTheme="minorHAnsi" w:cstheme="minorHAnsi"/>
          <w:b/>
          <w:bCs/>
          <w:sz w:val="22"/>
          <w:szCs w:val="20"/>
          <w:lang w:val="en-US"/>
        </w:rPr>
        <w:t>INSURANCE PROBLEMS</w:t>
      </w:r>
    </w:p>
    <w:p w14:paraId="736708F3" w14:textId="4E302CBE" w:rsidR="00B32018" w:rsidRPr="00B32018" w:rsidRDefault="00B32018" w:rsidP="00B32018">
      <w:pPr>
        <w:spacing w:after="0" w:line="360" w:lineRule="auto"/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 w:rsidRPr="00B32018">
        <w:rPr>
          <w:rFonts w:asciiTheme="minorHAnsi" w:hAnsiTheme="minorHAnsi" w:cstheme="minorHAnsi"/>
          <w:b/>
          <w:bCs/>
          <w:sz w:val="22"/>
          <w:szCs w:val="20"/>
          <w:lang w:val="en-US"/>
        </w:rPr>
        <w:t>Pearson Edexcel - Thursday 28 February 2013 - Paper 1 (Non-Calculator) Higher Tier</w:t>
      </w:r>
    </w:p>
    <w:p w14:paraId="29314712" w14:textId="0145EB32" w:rsidR="00B32018" w:rsidRDefault="00B32018" w:rsidP="00B32018">
      <w:pPr>
        <w:spacing w:after="0" w:line="360" w:lineRule="auto"/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 w:rsidRPr="00B32018">
        <w:rPr>
          <w:rFonts w:asciiTheme="minorHAnsi" w:hAnsiTheme="minorHAnsi" w:cstheme="minorHAnsi"/>
          <w:b/>
          <w:bCs/>
          <w:sz w:val="22"/>
          <w:szCs w:val="20"/>
          <w:lang w:val="en-US"/>
        </w:rPr>
        <w:t>1.</w:t>
      </w:r>
    </w:p>
    <w:p w14:paraId="725C93A2" w14:textId="22111433" w:rsidR="00B32018" w:rsidRDefault="00B32018" w:rsidP="00B32018">
      <w:pPr>
        <w:spacing w:after="0" w:line="360" w:lineRule="auto"/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 w:rsidRPr="00B32018">
        <w:rPr>
          <w:rFonts w:asciiTheme="minorHAnsi" w:hAnsiTheme="minorHAnsi" w:cstheme="minorHAnsi"/>
          <w:b/>
          <w:bCs/>
          <w:sz w:val="22"/>
          <w:szCs w:val="20"/>
          <w:lang w:val="en-US"/>
        </w:rPr>
        <w:drawing>
          <wp:inline distT="0" distB="0" distL="0" distR="0" wp14:anchorId="614AB7D1" wp14:editId="6D3E08C6">
            <wp:extent cx="4607626" cy="4399185"/>
            <wp:effectExtent l="0" t="0" r="2540" b="1905"/>
            <wp:docPr id="1" name="Picture 1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, email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18826" cy="4409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40B0B0" w14:textId="7FE38212" w:rsidR="00B32018" w:rsidRDefault="00B32018" w:rsidP="00B32018">
      <w:pPr>
        <w:spacing w:after="0" w:line="360" w:lineRule="auto"/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 w:rsidRPr="00B32018">
        <w:rPr>
          <w:rFonts w:asciiTheme="minorHAnsi" w:hAnsiTheme="minorHAnsi" w:cstheme="minorHAnsi"/>
          <w:b/>
          <w:bCs/>
          <w:sz w:val="22"/>
          <w:szCs w:val="20"/>
          <w:lang w:val="en-US"/>
        </w:rPr>
        <w:drawing>
          <wp:inline distT="0" distB="0" distL="0" distR="0" wp14:anchorId="3DCE7941" wp14:editId="105B1310">
            <wp:extent cx="4663238" cy="2731325"/>
            <wp:effectExtent l="0" t="0" r="4445" b="0"/>
            <wp:docPr id="2" name="Picture 2" descr="Graphical user interfac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&#10;&#10;Description automatically generated with low confidenc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78337" cy="2740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01ED57" w14:textId="1317E30D" w:rsidR="00B32018" w:rsidRPr="00B32018" w:rsidRDefault="00B32018" w:rsidP="00B32018">
      <w:pPr>
        <w:spacing w:after="0" w:line="360" w:lineRule="auto"/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>
        <w:rPr>
          <w:rFonts w:asciiTheme="minorHAnsi" w:hAnsiTheme="minorHAnsi" w:cstheme="minorHAnsi"/>
          <w:b/>
          <w:bCs/>
          <w:sz w:val="22"/>
          <w:szCs w:val="20"/>
          <w:lang w:val="en-US"/>
        </w:rPr>
        <w:t>2.</w:t>
      </w:r>
    </w:p>
    <w:sectPr w:rsidR="00B32018" w:rsidRPr="00B320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DEF"/>
    <w:rsid w:val="00530421"/>
    <w:rsid w:val="00653809"/>
    <w:rsid w:val="00864D1D"/>
    <w:rsid w:val="00880E0E"/>
    <w:rsid w:val="008E076F"/>
    <w:rsid w:val="00A624E8"/>
    <w:rsid w:val="00B215E6"/>
    <w:rsid w:val="00B32018"/>
    <w:rsid w:val="00BA1619"/>
    <w:rsid w:val="00C40DEF"/>
    <w:rsid w:val="00CF2AF6"/>
    <w:rsid w:val="00D35C1B"/>
    <w:rsid w:val="00DF47B5"/>
    <w:rsid w:val="00FA6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C6727"/>
  <w15:chartTrackingRefBased/>
  <w15:docId w15:val="{4B83F0FC-7C9E-4C56-BB73-2611D9CD9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3809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80E0E"/>
    <w:pPr>
      <w:keepNext/>
      <w:keepLines/>
      <w:spacing w:before="240" w:after="0"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80E0E"/>
    <w:pPr>
      <w:keepNext/>
      <w:keepLines/>
      <w:spacing w:before="40" w:after="0"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653809"/>
    <w:pPr>
      <w:keepNext/>
      <w:keepLines/>
      <w:spacing w:before="40" w:after="0"/>
      <w:outlineLvl w:val="2"/>
    </w:pPr>
    <w:rPr>
      <w:rFonts w:eastAsiaTheme="majorEastAsia" w:cstheme="majorBidi"/>
      <w:b/>
      <w:color w:val="000000" w:themeColor="text1"/>
      <w:sz w:val="28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530421"/>
    <w:pPr>
      <w:keepNext/>
      <w:keepLines/>
      <w:spacing w:before="40" w:after="0"/>
      <w:outlineLvl w:val="3"/>
    </w:pPr>
    <w:rPr>
      <w:rFonts w:eastAsiaTheme="majorEastAsia" w:cstheme="majorBidi"/>
      <w:b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53809"/>
    <w:rPr>
      <w:rFonts w:ascii="Times New Roman" w:eastAsiaTheme="majorEastAsia" w:hAnsi="Times New Roman" w:cstheme="majorBidi"/>
      <w:b/>
      <w:color w:val="000000" w:themeColor="text1"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80E0E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530421"/>
    <w:rPr>
      <w:rFonts w:ascii="Times New Roman" w:eastAsiaTheme="majorEastAsia" w:hAnsi="Times New Roman" w:cstheme="majorBidi"/>
      <w:b/>
      <w:iCs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0E0E"/>
    <w:rPr>
      <w:rFonts w:ascii="Times New Roman" w:eastAsiaTheme="majorEastAsia" w:hAnsi="Times New Roman" w:cstheme="majorBidi"/>
      <w:b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96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Fatima Munazza</dc:creator>
  <cp:keywords/>
  <dc:description/>
  <cp:lastModifiedBy>Fatima Munazza</cp:lastModifiedBy>
  <cp:revision>2</cp:revision>
  <dcterms:created xsi:type="dcterms:W3CDTF">2022-04-11T19:02:00Z</dcterms:created>
  <dcterms:modified xsi:type="dcterms:W3CDTF">2022-04-11T19:03:00Z</dcterms:modified>
</cp:coreProperties>
</file>